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A771" w14:textId="77777777" w:rsidR="003C654E" w:rsidRPr="003C654E" w:rsidRDefault="003C654E" w:rsidP="003C654E">
      <w:r w:rsidRPr="003C654E">
        <w:t> </w:t>
      </w:r>
    </w:p>
    <w:p w14:paraId="2CEB971C" w14:textId="0EDA315E" w:rsidR="003C654E" w:rsidRPr="003C654E" w:rsidRDefault="003C654E" w:rsidP="003C654E">
      <w:r w:rsidRPr="003C654E">
        <w:t>Donosimo Biskupovu propovijed</w:t>
      </w:r>
      <w:r>
        <w:t xml:space="preserve"> </w:t>
      </w:r>
      <w:r w:rsidRPr="003C654E">
        <w:rPr>
          <w:b/>
          <w:bCs/>
        </w:rPr>
        <w:t>ovdje.</w:t>
      </w:r>
    </w:p>
    <w:p w14:paraId="4FA44780" w14:textId="77777777" w:rsidR="003C654E" w:rsidRPr="003C654E" w:rsidRDefault="003C654E" w:rsidP="003C654E">
      <w:pPr>
        <w:numPr>
          <w:ilvl w:val="0"/>
          <w:numId w:val="1"/>
        </w:numPr>
      </w:pPr>
      <w:r w:rsidRPr="003C654E">
        <w:t>Ni Petar ni Pavao nisu znali na što su pristali kad su potvrdno odgovorili na Kristov poziv. Nisu znali ni Ivan, Franjo, Ivan, Franjo i Nikša. Nije niti itko od zaređenih svećenika, nisam ni ja. Svi smo stavili svoj potpis na bjanko ček.</w:t>
      </w:r>
    </w:p>
    <w:p w14:paraId="6C57DE5A" w14:textId="77777777" w:rsidR="003C654E" w:rsidRPr="003C654E" w:rsidRDefault="003C654E" w:rsidP="003C654E">
      <w:r w:rsidRPr="003C654E">
        <w:t xml:space="preserve">Za Petra je reći DA Isusu uključivalo i neke teške stvari. To je značilo napustiti svijet koji je poznavao, jezero i svoju trgovinu, svoju rodbinu u Galileji. Bio je to mali svijet, ali dovoljno udoban. Reći DA značilo je kročiti putevima Palestine, živjeti u nesigurnosti slijedeći “Sina čovječjega [koji] nema gdje nasloniti glavu” (Mt 8,20). To je značilo slijediti Isusa u </w:t>
      </w:r>
      <w:proofErr w:type="spellStart"/>
      <w:r w:rsidRPr="003C654E">
        <w:t>Getsemanski</w:t>
      </w:r>
      <w:proofErr w:type="spellEnd"/>
      <w:r w:rsidRPr="003C654E">
        <w:t xml:space="preserve"> vrt noću, a zatim u dvorište Velikog svećenika i u čin izdaje i gorkog plača koji slijedi. To će značiti izdaleka vidjeti Isusa uzdignutog na križu na Kalvariji i položenog u obližnji grob. To će značiti novo poslanje na obali pokraj jezera: “Pasi ovce moje” (</w:t>
      </w:r>
      <w:proofErr w:type="spellStart"/>
      <w:r w:rsidRPr="003C654E">
        <w:t>Iv</w:t>
      </w:r>
      <w:proofErr w:type="spellEnd"/>
      <w:r w:rsidRPr="003C654E">
        <w:t xml:space="preserve"> 21,17); a to će značiti da će Petar “ispružiti ruke” (</w:t>
      </w:r>
      <w:proofErr w:type="spellStart"/>
      <w:r w:rsidRPr="003C654E">
        <w:t>Iv</w:t>
      </w:r>
      <w:proofErr w:type="spellEnd"/>
      <w:r w:rsidRPr="003C654E">
        <w:t xml:space="preserve"> 21,18), a netko drugi će ga vezati pojasom i voditi ga kamo najradije ne bi išao. To će značiti umrijeti mučeničkom smrću u Rimu, okrenut naopako, naglavačke, prema zemlji na križu, kažu, u tadašnjem Neronovom cirkusu, a danas Vatikanu. Sve to sadrži u sebi Petrov DA Isusu.</w:t>
      </w:r>
    </w:p>
    <w:p w14:paraId="01FA0F45" w14:textId="77777777" w:rsidR="003C654E" w:rsidRPr="003C654E" w:rsidRDefault="003C654E" w:rsidP="003C654E">
      <w:pPr>
        <w:numPr>
          <w:ilvl w:val="0"/>
          <w:numId w:val="2"/>
        </w:numPr>
      </w:pPr>
      <w:r w:rsidRPr="003C654E">
        <w:t xml:space="preserve">Za Pavla će DA značiti progon od početka u Damasku. To je značilo sumnju u njega u majci Crkvi u Jeruzalemu. To je značilo odvajanje od Petra i </w:t>
      </w:r>
      <w:proofErr w:type="spellStart"/>
      <w:r w:rsidRPr="003C654E">
        <w:t>Barnabe</w:t>
      </w:r>
      <w:proofErr w:type="spellEnd"/>
      <w:r w:rsidRPr="003C654E">
        <w:t xml:space="preserve"> u Antiohiji. To je značilo otkloniti sve optužbe nakon što je nakon razlaza osnovao vlastiti misionarski tim. Njegova misionarska karijera zvuči kao litanije jada: “Od Židova primio sam pet puta po četrdeset manje jednu”, kaže. “Triput sam bio šiban, jednom kamenovan, triput doživio brodolom, jednu noć i dan proveo sam u bezdanu. Česta putovanja, pogibli od rijeka, pogibli od razbojnika, pogibli od sunarodnjaka, pogibli od pogana, pogibli u gradu, pogibli u pustinji, pogibli na moru, pogibli od lažne braće; u trudu i naporu, često u nespavanju, u gladi i žeđi, često u postovima, u studeni i golotinji! ” (2 Kor 11,24-27). Vrhunac svih ovih nedaća doći će, kako za Pavla tako i za Petra, u Rimu gdje mu je odrubljena glava na putu za Ostiju.</w:t>
      </w:r>
    </w:p>
    <w:p w14:paraId="7128852F" w14:textId="77777777" w:rsidR="003C654E" w:rsidRPr="003C654E" w:rsidRDefault="003C654E" w:rsidP="003C654E">
      <w:r w:rsidRPr="003C654E">
        <w:t>S obzirom na sve ovo što su obojica proživjela i preživjela, postavlja se pitanje zašto su nastavili? Zašto u jednom trenutku jednostavno nisu odlučili da to nije vrijedno toga i vratili se u svoj mali udoban svijet koji su poznavali? Jesu li bili mazohisti? Malo je vjerojatno. Jesu li se nadali protiv nade da bi stvari mogle biti bolje, a zapravo su se samo pogoršavale? Također je malo vjerojatno.</w:t>
      </w:r>
    </w:p>
    <w:p w14:paraId="3A8A41FB" w14:textId="77777777" w:rsidR="003C654E" w:rsidRPr="003C654E" w:rsidRDefault="003C654E" w:rsidP="003C654E">
      <w:r w:rsidRPr="003C654E">
        <w:t xml:space="preserve">3. Razlog zašto su nastavili dalje je daleko čudniji od toga. Možda su Petar i Pavao imali tračke nostalgije za svijetom koji su ostavili, ali ustrajali su do kraja iz dva razloga. Prvo, imali su nepokolebljiv osjećaj sigurnosti poziva koji im je došao vrlo izravno i osobno od Isusa. Za Petra je poziv stigao iz </w:t>
      </w:r>
      <w:proofErr w:type="spellStart"/>
      <w:r w:rsidRPr="003C654E">
        <w:t>Cezareje</w:t>
      </w:r>
      <w:proofErr w:type="spellEnd"/>
      <w:r w:rsidRPr="003C654E">
        <w:t xml:space="preserve"> Filipove i potvrđen je na obali </w:t>
      </w:r>
      <w:proofErr w:type="spellStart"/>
      <w:r w:rsidRPr="003C654E">
        <w:t>Genezaretskog</w:t>
      </w:r>
      <w:proofErr w:type="spellEnd"/>
      <w:r w:rsidRPr="003C654E">
        <w:t xml:space="preserve"> jezera. Za Pavla je poziv stigao na putu u Damask. Drugo, obojica su uvidjeli da, u svom iskustvu patnje, zapravo žive vazmeno otajstvo. U Poslanici </w:t>
      </w:r>
      <w:proofErr w:type="spellStart"/>
      <w:r w:rsidRPr="003C654E">
        <w:t>Filipljanima</w:t>
      </w:r>
      <w:proofErr w:type="spellEnd"/>
      <w:r w:rsidRPr="003C654E">
        <w:t xml:space="preserve"> Pavao govori o sebi kao da živi u svom životu način Gospodinove smrti (usp. </w:t>
      </w:r>
      <w:proofErr w:type="spellStart"/>
      <w:r w:rsidRPr="003C654E">
        <w:t>Fil</w:t>
      </w:r>
      <w:proofErr w:type="spellEnd"/>
      <w:r w:rsidRPr="003C654E">
        <w:t xml:space="preserve"> 3,10). To je smrt koja vodi u život. Pavao vidi da njegovo iskustvo patnje, gubitka i progona samo služi da njegovom poslanju da veću snagu. Svaki pokušaj da ga se zaustavi ili ušutka samo daje još veći poticaj njegovom poslanju, kao što je konačni pokušaj </w:t>
      </w:r>
      <w:r w:rsidRPr="003C654E">
        <w:lastRenderedPageBreak/>
        <w:t>zaustavljanja i ušutkavanja Isusa na Kalvariji samo izazvao uskrsnuće. Dvojica apostola uvidjeli su da vazmeno otajstvo nije bilo “nekad davno”, događaj ograničen na prošlost. To se događalo ovdje i sada u njihovim životima dok su stalno govorili DA Isusu i odgovarali na njegov poziv da budu apostoli.</w:t>
      </w:r>
    </w:p>
    <w:p w14:paraId="651205EF" w14:textId="77777777" w:rsidR="003C654E" w:rsidRPr="003C654E" w:rsidRDefault="003C654E" w:rsidP="003C654E">
      <w:r w:rsidRPr="003C654E">
        <w:t xml:space="preserve">4. Ono što smo danas čuli iz Svetog pisma govori o tome da su i Petar i Pavao spašeni silom koja nije njihova. U Djelima apostolskim slušamo o Petrovom spašavanju iz Herodova zatvora; a Pavao, pišući Timoteju, kaže da je “izbavljen iz lavljih usta” i polaže svoju vjeru u “Gospodina [koji će me] izbaviti od svakoga zla djela”. Način spašavanja bio je dio njihova življenja vazmenog otajstva; pa čak je i njihova smrt bila svojevrsno oslobođenje, stavljanje pečata na njihovu apostolsku misiju i osiguranje da se spomen na njih slavi i da se njihov glas čuje zauvijek. Na kraju su možda imali bljeskove sjećanja na jezero i </w:t>
      </w:r>
      <w:proofErr w:type="spellStart"/>
      <w:r w:rsidRPr="003C654E">
        <w:t>Tarz</w:t>
      </w:r>
      <w:proofErr w:type="spellEnd"/>
      <w:r w:rsidRPr="003C654E">
        <w:t>, ljude koje su voljeli, život koji su poznavali. Ali na nekoj dubljoj razini spoznali su preplavljujuću zahvalnost, čak i radost, što ih je raspet i uskrsnuli Gospodin doveo do ove točke nečega što se možda činilo konačnim porazom, ali koji je zapravo bio konačna pobjeda.</w:t>
      </w:r>
    </w:p>
    <w:p w14:paraId="7F7A9429" w14:textId="77777777" w:rsidR="003C654E" w:rsidRPr="003C654E" w:rsidRDefault="003C654E" w:rsidP="003C654E">
      <w:pPr>
        <w:numPr>
          <w:ilvl w:val="0"/>
          <w:numId w:val="3"/>
        </w:numPr>
      </w:pPr>
      <w:r w:rsidRPr="003C654E">
        <w:t xml:space="preserve">Braćo i sestre! Ovu petoricu mladića koje danas redimo za svećenike, Isus je, također, pozvao vrlo izravno i osobno. A ja vas, kao biskup ove Crkve, pozivam, dragi </w:t>
      </w:r>
      <w:proofErr w:type="spellStart"/>
      <w:r w:rsidRPr="003C654E">
        <w:t>ređenici</w:t>
      </w:r>
      <w:proofErr w:type="spellEnd"/>
      <w:r w:rsidRPr="003C654E">
        <w:t>, da nikada ne izgubite taj osjećaj poziva, da ga nikada ne zaboravite. Vraćajte mu se uvijek iznova, istražujte ga sve dublje kroz svoj život, dopustite njegovoj moći da raste u vama. I vi ćete, također, morati oživjeti način Gospodinove smrti, morat ćete se dati „oplijeniti“, postati poslušni do umiranja samima sebi, pokazati vazmeno otajstvo u svom životu, dopuštajući da vaša slabost postane snaga, a da vaši porazi postanu pobjede.</w:t>
      </w:r>
    </w:p>
    <w:p w14:paraId="1C92F025" w14:textId="77777777" w:rsidR="003C654E" w:rsidRPr="003C654E" w:rsidRDefault="003C654E" w:rsidP="003C654E">
      <w:r w:rsidRPr="003C654E">
        <w:t>I naravno: pozvani ste svakoga dana, svakoga trenutka svoga života odgovarati na Isusova pitanja koja dopiru do svakoga od nas:</w:t>
      </w:r>
    </w:p>
    <w:p w14:paraId="4C1369AC" w14:textId="77777777" w:rsidR="003C654E" w:rsidRPr="003C654E" w:rsidRDefault="003C654E" w:rsidP="003C654E">
      <w:r w:rsidRPr="003C654E">
        <w:t>Što ti kažeš o meni?</w:t>
      </w:r>
    </w:p>
    <w:p w14:paraId="1FC9C819" w14:textId="77777777" w:rsidR="003C654E" w:rsidRPr="003C654E" w:rsidRDefault="003C654E" w:rsidP="003C654E">
      <w:r w:rsidRPr="003C654E">
        <w:t>Kakav je tvoj odnos prema meni?</w:t>
      </w:r>
    </w:p>
    <w:p w14:paraId="1B0E2E0B" w14:textId="77777777" w:rsidR="003C654E" w:rsidRPr="003C654E" w:rsidRDefault="003C654E" w:rsidP="003C654E">
      <w:r w:rsidRPr="003C654E">
        <w:t>Tko sam ja za tebe?</w:t>
      </w:r>
    </w:p>
    <w:p w14:paraId="0A091000" w14:textId="77777777" w:rsidR="003C654E" w:rsidRPr="003C654E" w:rsidRDefault="003C654E" w:rsidP="003C654E">
      <w:r w:rsidRPr="003C654E">
        <w:t>Koji smisao u tvome životu ima moja nazočnost?</w:t>
      </w:r>
    </w:p>
    <w:p w14:paraId="18B785BA" w14:textId="77777777" w:rsidR="003C654E" w:rsidRPr="003C654E" w:rsidRDefault="003C654E" w:rsidP="003C654E">
      <w:r w:rsidRPr="003C654E">
        <w:t>Što donosim tvome životu?</w:t>
      </w:r>
    </w:p>
    <w:p w14:paraId="5391ED1D" w14:textId="77777777" w:rsidR="003C654E" w:rsidRPr="003C654E" w:rsidRDefault="003C654E" w:rsidP="003C654E">
      <w:pPr>
        <w:numPr>
          <w:ilvl w:val="0"/>
          <w:numId w:val="4"/>
        </w:numPr>
      </w:pPr>
      <w:r w:rsidRPr="003C654E">
        <w:t xml:space="preserve">Da bi se to moglo dogoditi, i vas će, dragi </w:t>
      </w:r>
      <w:proofErr w:type="spellStart"/>
      <w:r w:rsidRPr="003C654E">
        <w:t>ređenici</w:t>
      </w:r>
      <w:proofErr w:type="spellEnd"/>
      <w:r w:rsidRPr="003C654E">
        <w:t xml:space="preserve">, trebati spašavati, uvijek iznova, sila koja nije vaša. Morat ćete biti spašeni od poluživog života, malog, možda sigurnog i udobnog, ali samo poluživog. Možda ćete ponekad sanjati da se vraćate na jezero svojih uspomena ili u </w:t>
      </w:r>
      <w:proofErr w:type="spellStart"/>
      <w:r w:rsidRPr="003C654E">
        <w:t>Tarz</w:t>
      </w:r>
      <w:proofErr w:type="spellEnd"/>
      <w:r w:rsidRPr="003C654E">
        <w:t xml:space="preserve"> svoje prošlosti, ali će vas stvarnost brzo probuditi oda sna i spoznaja da nas Bog poziva da ne budemo napola živi nego da budemo cjelovito i potpuno živi sa životom Uskrsloga Krista.</w:t>
      </w:r>
    </w:p>
    <w:p w14:paraId="20424263" w14:textId="77777777" w:rsidR="003C654E" w:rsidRPr="003C654E" w:rsidRDefault="003C654E" w:rsidP="003C654E">
      <w:r w:rsidRPr="003C654E">
        <w:t>Uvijek postoji rizik da kažemo DA Gospodinu, ali da, zapravo, nikada ne napustimo dom, da radije ostanemo u svojoj zoni udobnosti, zarobljeni u sjećanjima, u svom malom svijetu, umjesto da hrabro krenemo putem koji nam Gospodin otvara, putem u nepregledni svijet Uskrsa.</w:t>
      </w:r>
    </w:p>
    <w:p w14:paraId="28F98311" w14:textId="77777777" w:rsidR="003C654E" w:rsidRPr="003C654E" w:rsidRDefault="003C654E" w:rsidP="003C654E">
      <w:r w:rsidRPr="003C654E">
        <w:lastRenderedPageBreak/>
        <w:t>Dragi Ivane, Franjo, Ivane, Franjo i Nikša, morat ćete se spašavati, uvijek iznova, iz zatvora samoga sebe, narcisoidnog zaključavanja, sebičnog svijeta u kojem ono moje “ja sam poseban” i oni drugi postoje samo da bi služili mojim potrebama i mojim ciljevima.</w:t>
      </w:r>
    </w:p>
    <w:p w14:paraId="0725F85F" w14:textId="77777777" w:rsidR="003C654E" w:rsidRPr="003C654E" w:rsidRDefault="003C654E" w:rsidP="003C654E">
      <w:r w:rsidRPr="003C654E">
        <w:t xml:space="preserve">Ako ova petorica mladića, naša braća, dopuste Isusu Kristu da ih spasi na ovaj način, morat će se potpuno </w:t>
      </w:r>
      <w:proofErr w:type="spellStart"/>
      <w:r w:rsidRPr="003C654E">
        <w:t>suobličiti</w:t>
      </w:r>
      <w:proofErr w:type="spellEnd"/>
      <w:r w:rsidRPr="003C654E">
        <w:t xml:space="preserve"> Kristu, morat će proliti svoju krv. Ali na kraju putovanja, na kraju jednog čudesno iznenađujućeg i ispunjenog svećeničkog života, svaki od njih će sa svetim Petrom moći reći: “Sada znam da je sve istina: Gospodin je doista poslao anđela svoga da me spasi” i sa sveti Pavlom: „Izbavit će me Gospodin od svakoga zla djela i spasiti za svoje nebesko kraljevstvo. Njemu slava u vijeke vjekova“. Amen.</w:t>
      </w:r>
    </w:p>
    <w:p w14:paraId="607C7EF7" w14:textId="77777777" w:rsidR="009F7734" w:rsidRDefault="009F7734"/>
    <w:sectPr w:rsidR="009F773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2A10"/>
    <w:multiLevelType w:val="multilevel"/>
    <w:tmpl w:val="C5060B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875EA"/>
    <w:multiLevelType w:val="multilevel"/>
    <w:tmpl w:val="CD5E0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34817"/>
    <w:multiLevelType w:val="multilevel"/>
    <w:tmpl w:val="96363B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270791"/>
    <w:multiLevelType w:val="multilevel"/>
    <w:tmpl w:val="DB026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711650">
    <w:abstractNumId w:val="3"/>
  </w:num>
  <w:num w:numId="2" w16cid:durableId="359016112">
    <w:abstractNumId w:val="1"/>
  </w:num>
  <w:num w:numId="3" w16cid:durableId="1430851625">
    <w:abstractNumId w:val="0"/>
  </w:num>
  <w:num w:numId="4" w16cid:durableId="559285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4E"/>
    <w:rsid w:val="003C654E"/>
    <w:rsid w:val="009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8436"/>
  <w15:chartTrackingRefBased/>
  <w15:docId w15:val="{55792F28-2A26-4A4B-A804-04ACBEC7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7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3010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1050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Konferencija viših redovničkih poglavara i poglavarica Bosna i Hercegovina</dc:creator>
  <cp:keywords/>
  <dc:description/>
  <cp:lastModifiedBy>Konferencija viših redovničkih poglavara i poglavarica Bosna i Hercegovina</cp:lastModifiedBy>
  <cp:revision>1</cp:revision>
  <dcterms:created xsi:type="dcterms:W3CDTF">2022-08-11T11:20:00Z</dcterms:created>
  <dcterms:modified xsi:type="dcterms:W3CDTF">2022-08-11T11:22:00Z</dcterms:modified>
</cp:coreProperties>
</file>